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EC" w:rsidRPr="00F846EC" w:rsidRDefault="00F846EC" w:rsidP="00F846EC">
      <w:pPr>
        <w:spacing w:after="0"/>
        <w:jc w:val="center"/>
        <w:rPr>
          <w:rFonts w:ascii="Algerian" w:hAnsi="Algerian"/>
          <w:b/>
          <w:sz w:val="36"/>
          <w:szCs w:val="36"/>
        </w:rPr>
      </w:pPr>
      <w:r w:rsidRPr="00F846EC">
        <w:rPr>
          <w:rFonts w:ascii="Algerian" w:hAnsi="Algerian"/>
          <w:b/>
          <w:sz w:val="36"/>
          <w:szCs w:val="36"/>
        </w:rPr>
        <w:t>COMITÉ DE ÉTICA PÚBLICA</w:t>
      </w:r>
    </w:p>
    <w:p w:rsidR="00F846EC" w:rsidRPr="00F846EC" w:rsidRDefault="00F846EC" w:rsidP="00F846EC">
      <w:pPr>
        <w:spacing w:after="0"/>
        <w:jc w:val="center"/>
        <w:rPr>
          <w:rFonts w:ascii="Lucida Calligraphy" w:hAnsi="Lucida Calligraphy"/>
          <w:b/>
          <w:sz w:val="36"/>
          <w:szCs w:val="36"/>
        </w:rPr>
      </w:pPr>
      <w:r w:rsidRPr="00F846EC">
        <w:rPr>
          <w:rFonts w:ascii="Lucida Calligraphy" w:hAnsi="Lucida Calligraphy"/>
          <w:b/>
          <w:sz w:val="36"/>
          <w:szCs w:val="36"/>
        </w:rPr>
        <w:t>INSTITUTO DEL TABACO DE LA REPÚBLICA DOMINICANA</w:t>
      </w:r>
    </w:p>
    <w:p w:rsidR="00F846EC" w:rsidRDefault="00F846EC" w:rsidP="00F846EC">
      <w:pPr>
        <w:spacing w:after="0"/>
        <w:jc w:val="center"/>
      </w:pPr>
      <w:r>
        <w:rPr>
          <w:noProof/>
          <w:lang w:eastAsia="es-DO"/>
        </w:rPr>
        <w:drawing>
          <wp:inline distT="0" distB="0" distL="0" distR="0">
            <wp:extent cx="1724025" cy="695357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775" cy="69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EB" w:rsidRDefault="00373EEB" w:rsidP="00F846EC">
      <w:pPr>
        <w:jc w:val="both"/>
      </w:pPr>
    </w:p>
    <w:p w:rsidR="00F846EC" w:rsidRPr="00F846EC" w:rsidRDefault="00F846EC" w:rsidP="00F846EC">
      <w:pPr>
        <w:jc w:val="both"/>
        <w:rPr>
          <w:sz w:val="28"/>
          <w:szCs w:val="28"/>
        </w:rPr>
      </w:pPr>
      <w:r w:rsidRPr="00F846EC">
        <w:rPr>
          <w:rFonts w:ascii="Arial" w:hAnsi="Arial" w:cs="Arial"/>
          <w:sz w:val="28"/>
          <w:szCs w:val="28"/>
        </w:rPr>
        <w:t>En cumplimiento al párrafo II del artículo 11 del Decreto No. 143-17, se eligieron a los siguientes miembros que desempeñaran las funciones de:</w:t>
      </w:r>
    </w:p>
    <w:p w:rsidR="00F846EC" w:rsidRDefault="00F846EC"/>
    <w:tbl>
      <w:tblPr>
        <w:tblStyle w:val="Tablaconcuadrcula"/>
        <w:tblW w:w="0" w:type="auto"/>
        <w:tblLook w:val="04A0"/>
      </w:tblPr>
      <w:tblGrid>
        <w:gridCol w:w="5637"/>
        <w:gridCol w:w="7512"/>
      </w:tblGrid>
      <w:tr w:rsidR="00F846EC" w:rsidTr="00F846EC">
        <w:tc>
          <w:tcPr>
            <w:tcW w:w="5637" w:type="dxa"/>
          </w:tcPr>
          <w:p w:rsidR="00F846EC" w:rsidRPr="00F846EC" w:rsidRDefault="00F846EC" w:rsidP="00F846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46EC">
              <w:rPr>
                <w:rFonts w:ascii="Arial" w:hAnsi="Arial" w:cs="Arial"/>
                <w:b/>
                <w:sz w:val="32"/>
                <w:szCs w:val="32"/>
              </w:rPr>
              <w:t>Miembro</w:t>
            </w:r>
          </w:p>
        </w:tc>
        <w:tc>
          <w:tcPr>
            <w:tcW w:w="7512" w:type="dxa"/>
          </w:tcPr>
          <w:p w:rsidR="00F846EC" w:rsidRPr="00F846EC" w:rsidRDefault="00F846EC" w:rsidP="00F846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46EC">
              <w:rPr>
                <w:rFonts w:ascii="Arial" w:hAnsi="Arial" w:cs="Arial"/>
                <w:b/>
                <w:sz w:val="32"/>
                <w:szCs w:val="32"/>
              </w:rPr>
              <w:t>Función</w:t>
            </w:r>
          </w:p>
        </w:tc>
      </w:tr>
      <w:tr w:rsidR="00F846EC" w:rsidRPr="00F846EC" w:rsidTr="00F846EC">
        <w:tc>
          <w:tcPr>
            <w:tcW w:w="5637" w:type="dxa"/>
          </w:tcPr>
          <w:p w:rsidR="00F846EC" w:rsidRPr="00F846EC" w:rsidRDefault="00F846EC">
            <w:pPr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José Nicolás Espinal</w:t>
            </w:r>
          </w:p>
        </w:tc>
        <w:tc>
          <w:tcPr>
            <w:tcW w:w="7512" w:type="dxa"/>
          </w:tcPr>
          <w:p w:rsidR="00F846EC" w:rsidRPr="00F846EC" w:rsidRDefault="00F846EC">
            <w:pPr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Coordinador General</w:t>
            </w:r>
          </w:p>
        </w:tc>
      </w:tr>
      <w:tr w:rsidR="00F846EC" w:rsidRPr="00F846EC" w:rsidTr="00F846EC">
        <w:tc>
          <w:tcPr>
            <w:tcW w:w="5637" w:type="dxa"/>
          </w:tcPr>
          <w:p w:rsidR="00F846EC" w:rsidRPr="00F846EC" w:rsidRDefault="00F846EC">
            <w:pPr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Justino Silverio</w:t>
            </w:r>
          </w:p>
        </w:tc>
        <w:tc>
          <w:tcPr>
            <w:tcW w:w="7512" w:type="dxa"/>
          </w:tcPr>
          <w:p w:rsidR="00F846EC" w:rsidRPr="00F846EC" w:rsidRDefault="00F846EC" w:rsidP="00F846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 xml:space="preserve">Coordinador en el área de educación </w:t>
            </w:r>
          </w:p>
        </w:tc>
      </w:tr>
      <w:tr w:rsidR="00F846EC" w:rsidRPr="00F846EC" w:rsidTr="00F846EC">
        <w:tc>
          <w:tcPr>
            <w:tcW w:w="5637" w:type="dxa"/>
          </w:tcPr>
          <w:p w:rsidR="00F846EC" w:rsidRPr="00F846EC" w:rsidRDefault="00F846EC">
            <w:pPr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Juan Carlos Rosario</w:t>
            </w:r>
          </w:p>
        </w:tc>
        <w:tc>
          <w:tcPr>
            <w:tcW w:w="7512" w:type="dxa"/>
          </w:tcPr>
          <w:p w:rsidR="00F846EC" w:rsidRPr="00F846EC" w:rsidRDefault="00F846EC" w:rsidP="00F846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Coordinador</w:t>
            </w:r>
            <w:r w:rsidRPr="00F846EC">
              <w:rPr>
                <w:rFonts w:ascii="Arial" w:hAnsi="Arial" w:cs="Arial"/>
                <w:sz w:val="28"/>
                <w:szCs w:val="28"/>
              </w:rPr>
              <w:t xml:space="preserve"> en el área de controles administrativos</w:t>
            </w:r>
          </w:p>
        </w:tc>
      </w:tr>
      <w:tr w:rsidR="00F846EC" w:rsidRPr="00F846EC" w:rsidTr="00F846EC">
        <w:tc>
          <w:tcPr>
            <w:tcW w:w="5637" w:type="dxa"/>
          </w:tcPr>
          <w:p w:rsidR="00F846EC" w:rsidRPr="00F846EC" w:rsidRDefault="00F846EC">
            <w:pPr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Juan Pablo Quezada</w:t>
            </w:r>
          </w:p>
        </w:tc>
        <w:tc>
          <w:tcPr>
            <w:tcW w:w="7512" w:type="dxa"/>
          </w:tcPr>
          <w:p w:rsidR="00F846EC" w:rsidRPr="00F846EC" w:rsidRDefault="00F846EC" w:rsidP="00F846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Coordinador en el área de ética</w:t>
            </w:r>
          </w:p>
        </w:tc>
      </w:tr>
      <w:tr w:rsidR="00F846EC" w:rsidRPr="00F846EC" w:rsidTr="00F846EC">
        <w:tc>
          <w:tcPr>
            <w:tcW w:w="5637" w:type="dxa"/>
          </w:tcPr>
          <w:p w:rsidR="00F846EC" w:rsidRPr="00F846EC" w:rsidRDefault="00F846EC">
            <w:pPr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Melina Medina</w:t>
            </w:r>
          </w:p>
        </w:tc>
        <w:tc>
          <w:tcPr>
            <w:tcW w:w="7512" w:type="dxa"/>
          </w:tcPr>
          <w:p w:rsidR="00F846EC" w:rsidRPr="00F846EC" w:rsidRDefault="00F846EC">
            <w:pPr>
              <w:rPr>
                <w:rFonts w:ascii="Arial" w:hAnsi="Arial" w:cs="Arial"/>
                <w:sz w:val="28"/>
                <w:szCs w:val="28"/>
              </w:rPr>
            </w:pPr>
            <w:r w:rsidRPr="00F846EC">
              <w:rPr>
                <w:rFonts w:ascii="Arial" w:hAnsi="Arial" w:cs="Arial"/>
                <w:sz w:val="28"/>
                <w:szCs w:val="28"/>
              </w:rPr>
              <w:t>Secretaria</w:t>
            </w:r>
          </w:p>
        </w:tc>
      </w:tr>
    </w:tbl>
    <w:p w:rsidR="00F846EC" w:rsidRPr="00F846EC" w:rsidRDefault="00F846EC">
      <w:pPr>
        <w:rPr>
          <w:sz w:val="28"/>
          <w:szCs w:val="28"/>
        </w:rPr>
      </w:pPr>
    </w:p>
    <w:sectPr w:rsidR="00F846EC" w:rsidRPr="00F846EC" w:rsidSect="00F846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35"/>
    <w:multiLevelType w:val="hybridMultilevel"/>
    <w:tmpl w:val="C856104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6EC"/>
    <w:rsid w:val="000D58A3"/>
    <w:rsid w:val="00373EEB"/>
    <w:rsid w:val="004009DE"/>
    <w:rsid w:val="00877F40"/>
    <w:rsid w:val="00B47CA6"/>
    <w:rsid w:val="00E84B71"/>
    <w:rsid w:val="00F8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4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areinoso</dc:creator>
  <cp:lastModifiedBy>areinoso</cp:lastModifiedBy>
  <cp:revision>1</cp:revision>
  <dcterms:created xsi:type="dcterms:W3CDTF">2017-10-19T14:13:00Z</dcterms:created>
  <dcterms:modified xsi:type="dcterms:W3CDTF">2017-10-19T14:21:00Z</dcterms:modified>
</cp:coreProperties>
</file>